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16"/>
          <w:szCs w:val="16"/>
          <w:lang w:eastAsia="en-US"/>
        </w:rPr>
      </w:pPr>
      <w:r>
        <w:rPr>
          <w:rFonts w:ascii="Times New Roman" w:hAnsi="Times New Roman" w:eastAsia="Calibri" w:cs="Times New Roman"/>
          <w:sz w:val="16"/>
          <w:szCs w:val="16"/>
          <w:lang w:eastAsia="en-US"/>
        </w:rPr>
      </w:r>
      <w:r/>
    </w:p>
    <w:p>
      <w:pPr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внесении изменения в постановление губернатора Еврейской автономной области от 07.07.2014 № 217 «О противоэпизоотической комиссии Еврейской автономной области» </w:t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/>
    </w:p>
    <w:p>
      <w:pPr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ПОСТАНОВЛЯЮ:</w:t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Внести в постановление губернатора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Еврейской автономной области от 07.07.2014 № 217 «О противоэпизоотической комиссии Еврейской автономной области»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следующие изменения:</w:t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состав противоэпизоотической комиссии Еврейской автономной области, утвержденный вышеуказанным постановлением, изложить </w:t>
        <w:br/>
        <w:t xml:space="preserve">в следующей редакции: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pStyle w:val="836"/>
        <w:ind w:left="0" w:firstLine="0"/>
        <w:jc w:val="center"/>
        <w:spacing w:before="0" w:beforeAutospacing="0" w:after="0" w:line="240" w:lineRule="auto"/>
        <w:rPr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lang w:val="ru-RU"/>
        </w:rPr>
        <w:t xml:space="preserve">«Состав</w:t>
      </w:r>
      <w:r>
        <w:rPr>
          <w:sz w:val="28"/>
          <w:szCs w:val="28"/>
          <w:lang w:val="ru-RU"/>
        </w:rPr>
      </w:r>
      <w:r/>
    </w:p>
    <w:p>
      <w:pPr>
        <w:pStyle w:val="836"/>
        <w:ind w:left="0" w:firstLine="0"/>
        <w:jc w:val="center"/>
        <w:spacing w:before="0" w:beforeAutospacing="0" w:after="0" w:line="240" w:lineRule="auto"/>
        <w:rPr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lang w:val="ru-RU"/>
        </w:rPr>
        <w:t xml:space="preserve">противоэпизоотической комиссии Еврейской автономной области</w:t>
      </w:r>
      <w:r>
        <w:rPr>
          <w:sz w:val="28"/>
          <w:szCs w:val="28"/>
          <w:lang w:val="ru-RU"/>
        </w:rPr>
      </w:r>
      <w:r/>
    </w:p>
    <w:p>
      <w:pPr>
        <w:pStyle w:val="836"/>
        <w:ind w:left="0" w:firstLine="0"/>
        <w:jc w:val="center"/>
        <w:spacing w:before="0" w:beforeAutospacing="0"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63"/>
        <w:gridCol w:w="59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Соколова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Галина Валерьевна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заместитель председателя правительства Еврейской автономной области, председатель комиссии;</w:t>
            </w:r>
            <w:r>
              <w:rPr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Дзюба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Галина Мунисовна</w:t>
            </w:r>
            <w:r>
              <w:rPr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начальник департамента ветеринарии при правительстве Еврейской автономной области, заместитель председателя комиссии;</w:t>
            </w:r>
            <w:r>
              <w:rPr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Оборотова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Ольга Сергеевна</w:t>
            </w:r>
            <w:r>
              <w:rPr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заместитель начальника департамента ветеринарии при правительстве Еврейской автономной области, секретарь комиссии.</w:t>
            </w:r>
            <w:r>
              <w:rPr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Члены комиссии:</w:t>
            </w:r>
            <w:r>
              <w:rPr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Безуглый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Алексей Николаевич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836"/>
              <w:ind w:left="0" w:righ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исполняющий обязанности начальника департамента промышленности и сельского хозяйства правительства Еврейской автономной области (по согласованию);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Блошкин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Сергей Николаевич</w:t>
            </w:r>
            <w:r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начальник ветеринарной службы – главный государственный ветеринарный инспектор УФСИН России по Еврейской автономной области (по согласованию);</w:t>
            </w:r>
            <w:r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pStyle w:val="82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Горбунов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начальник департамента по охране </w:t>
              <w:br/>
              <w:t xml:space="preserve">и использованию объектов животного мира правительства Еврейской автономной области;</w:t>
            </w:r>
            <w:r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Карачун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Владимир Алексеевич</w:t>
            </w:r>
            <w:r>
              <w:rPr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заместитель начальника полиции УМВД России по Еврейской автономной области </w:t>
              <w:br/>
              <w:t xml:space="preserve">(по охране общественного порядка) </w:t>
              <w:br/>
              <w:t xml:space="preserve">(по согласованию);</w:t>
            </w:r>
            <w:r>
              <w:rPr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Кац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Валерия Михайловна</w:t>
            </w:r>
            <w:r>
              <w:rPr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начальник департамента природных ресурсов правительства Еврейской автономной области;</w:t>
            </w:r>
            <w:r>
              <w:rPr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Копылов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Павел Викторович</w:t>
            </w:r>
            <w:r>
              <w:rPr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руководитель Управления Роспотребнадзора по Еврейской автономной области – главный государственный санитарный врач </w:t>
              <w:br/>
              <w:t xml:space="preserve">по Еврейской автономной области </w:t>
              <w:br/>
              <w:t xml:space="preserve">(по согласованию);</w:t>
            </w:r>
            <w:r>
              <w:rPr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Мильгром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Валентина Владимировна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ервый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заместитель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начальника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здравоохранения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правительства Еврейской автономной области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Мокров</w:t>
            </w: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Александр Сергеевич</w:t>
            </w:r>
            <w:r>
              <w:rPr>
                <w:sz w:val="28"/>
                <w:szCs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 заместитель руководителя Управления Россельхознадзора по Хабаровскому краю, Еврейской автономной и Магаданской областям (по согласованию);</w:t>
            </w:r>
            <w:r>
              <w:rPr>
                <w:rFonts w:ascii="TimesNewRoman" w:hAnsi="TimesNewRoman" w:eastAsia="TimesNewRoman" w:cs="TimesNewRoman"/>
                <w:bCs w:val="0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beforeAutospacing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Штремель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lang w:val="ru-RU"/>
              </w:rPr>
            </w:r>
            <w:r/>
          </w:p>
          <w:p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Александр Александрович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36"/>
              <w:ind w:left="0" w:firstLine="0"/>
              <w:jc w:val="both"/>
              <w:spacing w:before="0" w:beforeAutospacing="0" w:after="0" w:line="240" w:lineRule="auto"/>
              <w:rPr>
                <w:rFonts w:ascii="TimesNewRoman" w:hAnsi="TimesNewRoman" w:eastAsia="TimesNewRoman" w:cs="TimesNewRoman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 w:themeColor="text1"/>
                <w:sz w:val="28"/>
                <w:szCs w:val="28"/>
                <w:lang w:val="ru-RU"/>
              </w:rPr>
              <w:t xml:space="preserve">заместитель начальника Главного управления (по гражданской обороне и защите населения) – начальник отдела гражданской обороны </w:t>
              <w:br/>
              <w:t xml:space="preserve">и защиты населения МЧС России по Еврейской автономной области (по согласованию).».</w:t>
            </w:r>
            <w:r>
              <w:rPr>
                <w:rFonts w:ascii="TimesNewRoman" w:hAnsi="TimesNewRoman" w:eastAsia="TimesNewRoman" w:cs="TimesNewRoman"/>
                <w:bCs w:val="0"/>
                <w:color w:val="000000" w:themeColor="text1"/>
                <w:sz w:val="28"/>
                <w:szCs w:val="28"/>
              </w:rPr>
            </w:r>
            <w:r/>
          </w:p>
        </w:tc>
      </w:tr>
    </w:tbl>
    <w:p>
      <w:pPr>
        <w:pStyle w:val="836"/>
        <w:ind w:left="0" w:firstLine="0"/>
        <w:jc w:val="both"/>
        <w:spacing w:before="0" w:beforeAutospacing="0" w:after="0" w:line="240" w:lineRule="auto"/>
        <w:rPr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Признать утратившими силу:</w:t>
      </w:r>
      <w:r/>
    </w:p>
    <w:p>
      <w:pPr>
        <w:ind w:firstLine="708"/>
        <w:jc w:val="both"/>
        <w:widowControl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подпункт 1.1 постановления губернатора Еврейской автономной области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16.06.2021 № 163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«О внесении изменений в постановление губернатора Еврейской автономной области от 07.07.2014 № 217 </w:t>
        <w:br/>
        <w:t xml:space="preserve">«О противоэпизоотической комиссии Еврейской автономной области».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</w:t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both"/>
        <w:widowControl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Губернатор области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Р.Э. Гольдштейн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sectPr>
      <w:headerReference w:type="first" r:id="rId9"/>
      <w:footnotePr/>
      <w:endnotePr/>
      <w:type w:val="nextPage"/>
      <w:pgSz w:w="11907" w:h="16839" w:orient="portrait"/>
      <w:pgMar w:top="851" w:right="907" w:bottom="851" w:left="1701" w:header="720" w:footer="193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50102010706020507"/>
  </w:font>
  <w:font w:name="Wingdings">
    <w:panose1 w:val="05000000000000000000"/>
  </w:font>
  <w:font w:name="Times New Roman CYR">
    <w:panose1 w:val="020206030504050203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3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2"/>
    <w:next w:val="822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3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2"/>
    <w:next w:val="82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3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3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3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3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3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3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2"/>
    <w:next w:val="822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3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2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2"/>
    <w:next w:val="822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3"/>
    <w:link w:val="668"/>
    <w:uiPriority w:val="10"/>
    <w:rPr>
      <w:sz w:val="48"/>
      <w:szCs w:val="48"/>
    </w:rPr>
  </w:style>
  <w:style w:type="paragraph" w:styleId="670">
    <w:name w:val="Subtitle"/>
    <w:basedOn w:val="822"/>
    <w:next w:val="822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3"/>
    <w:link w:val="670"/>
    <w:uiPriority w:val="11"/>
    <w:rPr>
      <w:sz w:val="24"/>
      <w:szCs w:val="24"/>
    </w:rPr>
  </w:style>
  <w:style w:type="paragraph" w:styleId="672">
    <w:name w:val="Quote"/>
    <w:basedOn w:val="822"/>
    <w:next w:val="822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2"/>
    <w:next w:val="822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3"/>
    <w:link w:val="828"/>
    <w:uiPriority w:val="99"/>
  </w:style>
  <w:style w:type="character" w:styleId="677">
    <w:name w:val="Footer Char"/>
    <w:basedOn w:val="823"/>
    <w:link w:val="830"/>
    <w:uiPriority w:val="99"/>
  </w:style>
  <w:style w:type="paragraph" w:styleId="678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30"/>
    <w:uiPriority w:val="99"/>
  </w:style>
  <w:style w:type="table" w:styleId="680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3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3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 w:customStyle="1">
    <w:name w:val="Heading"/>
    <w:uiPriority w:val="99"/>
    <w:pPr>
      <w:widowControl w:val="off"/>
    </w:pPr>
    <w:rPr>
      <w:rFonts w:ascii="Arial" w:hAnsi="Arial" w:eastAsia="Times New Roman" w:cs="Arial"/>
      <w:b/>
      <w:bCs/>
      <w:sz w:val="22"/>
      <w:szCs w:val="22"/>
    </w:rPr>
  </w:style>
  <w:style w:type="paragraph" w:styleId="827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828">
    <w:name w:val="Header"/>
    <w:basedOn w:val="822"/>
    <w:link w:val="829"/>
    <w:uiPriority w:val="99"/>
    <w:pPr>
      <w:tabs>
        <w:tab w:val="center" w:pos="4677" w:leader="none"/>
        <w:tab w:val="right" w:pos="9355" w:leader="none"/>
      </w:tabs>
    </w:pPr>
  </w:style>
  <w:style w:type="character" w:styleId="829" w:customStyle="1">
    <w:name w:val="Верхний колонтитул Знак"/>
    <w:link w:val="828"/>
    <w:uiPriority w:val="99"/>
    <w:rPr>
      <w:rFonts w:ascii="Arial" w:hAnsi="Arial" w:cs="Arial"/>
      <w:sz w:val="18"/>
      <w:szCs w:val="18"/>
      <w:lang w:eastAsia="ru-RU"/>
    </w:rPr>
  </w:style>
  <w:style w:type="paragraph" w:styleId="830">
    <w:name w:val="Footer"/>
    <w:basedOn w:val="822"/>
    <w:link w:val="831"/>
    <w:uiPriority w:val="99"/>
    <w:pPr>
      <w:tabs>
        <w:tab w:val="center" w:pos="4677" w:leader="none"/>
        <w:tab w:val="right" w:pos="9355" w:leader="none"/>
      </w:tabs>
    </w:pPr>
  </w:style>
  <w:style w:type="character" w:styleId="831" w:customStyle="1">
    <w:name w:val="Нижний колонтитул Знак"/>
    <w:link w:val="830"/>
    <w:uiPriority w:val="99"/>
    <w:rPr>
      <w:rFonts w:ascii="Arial" w:hAnsi="Arial" w:cs="Arial"/>
      <w:sz w:val="18"/>
      <w:szCs w:val="18"/>
      <w:lang w:eastAsia="ru-RU"/>
    </w:rPr>
  </w:style>
  <w:style w:type="paragraph" w:styleId="832">
    <w:name w:val="Balloon Text"/>
    <w:basedOn w:val="822"/>
    <w:link w:val="833"/>
    <w:uiPriority w:val="99"/>
    <w:semiHidden/>
    <w:rPr>
      <w:rFonts w:ascii="Segoe UI" w:hAnsi="Segoe UI" w:cs="Segoe UI"/>
    </w:rPr>
  </w:style>
  <w:style w:type="character" w:styleId="833" w:customStyle="1">
    <w:name w:val="Текст выноски Знак"/>
    <w:link w:val="832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834">
    <w:name w:val="Hyperlink"/>
    <w:uiPriority w:val="99"/>
    <w:semiHidden/>
    <w:unhideWhenUsed/>
    <w:rPr>
      <w:color w:val="0000ff"/>
      <w:u w:val="single"/>
    </w:rPr>
  </w:style>
  <w:style w:type="table" w:styleId="835">
    <w:name w:val="Table Grid"/>
    <w:basedOn w:val="82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7" w:customStyle="1">
    <w:name w:val="Заголовок 1"/>
    <w:basedOn w:val="832"/>
    <w:next w:val="832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 CYR" w:hAnsi="Times New Roman CYR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C3CA-3CA4-4A97-99E4-65886C66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Управление ветеринарии Правительства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Соловченкова Наталья Николаевна</dc:creator>
  <cp:revision>15</cp:revision>
  <dcterms:created xsi:type="dcterms:W3CDTF">2022-11-28T00:12:00Z</dcterms:created>
  <dcterms:modified xsi:type="dcterms:W3CDTF">2023-05-15T22:53:57Z</dcterms:modified>
</cp:coreProperties>
</file>